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7D9" w:rsidRDefault="002F27D9">
      <w:pPr>
        <w:spacing w:line="240" w:lineRule="auto"/>
        <w:rPr>
          <w:rFonts w:ascii="Times New Roman" w:eastAsia="Times New Roman" w:hAnsi="Times New Roman" w:cs="Times New Roman"/>
          <w:b/>
          <w:sz w:val="36"/>
          <w:szCs w:val="36"/>
        </w:rPr>
      </w:pPr>
    </w:p>
    <w:p w:rsidR="002F27D9" w:rsidRDefault="002A52EE">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extent cx="5486400" cy="59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596900"/>
                    </a:xfrm>
                    <a:prstGeom prst="rect">
                      <a:avLst/>
                    </a:prstGeom>
                    <a:ln/>
                  </pic:spPr>
                </pic:pic>
              </a:graphicData>
            </a:graphic>
          </wp:inline>
        </w:drawing>
      </w:r>
    </w:p>
    <w:p w:rsidR="002F27D9" w:rsidRDefault="002A52E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Concours </w:t>
      </w:r>
      <w:proofErr w:type="spellStart"/>
      <w:r>
        <w:rPr>
          <w:rFonts w:ascii="Times New Roman" w:eastAsia="Times New Roman" w:hAnsi="Times New Roman" w:cs="Times New Roman"/>
          <w:b/>
          <w:sz w:val="28"/>
          <w:szCs w:val="28"/>
        </w:rPr>
        <w:t>photovoix</w:t>
      </w:r>
      <w:proofErr w:type="spellEnd"/>
      <w:r>
        <w:rPr>
          <w:rFonts w:ascii="Times New Roman" w:eastAsia="Times New Roman" w:hAnsi="Times New Roman" w:cs="Times New Roman"/>
          <w:b/>
          <w:sz w:val="28"/>
          <w:szCs w:val="28"/>
        </w:rPr>
        <w:t xml:space="preserve"> </w:t>
      </w:r>
    </w:p>
    <w:p w:rsidR="002F27D9" w:rsidRDefault="002A52E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Congrès de l’ACHN/CAHN</w:t>
      </w:r>
    </w:p>
    <w:p w:rsidR="002F27D9" w:rsidRDefault="002A52E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Ottawa 2020</w:t>
      </w:r>
    </w:p>
    <w:p w:rsidR="002F27D9" w:rsidRDefault="002A52EE">
      <w:pPr>
        <w:pStyle w:val="Heading1"/>
        <w:spacing w:before="240" w:after="0" w:line="240" w:lineRule="auto"/>
        <w:jc w:val="both"/>
        <w:rPr>
          <w:rFonts w:ascii="Times New Roman" w:eastAsia="Times New Roman" w:hAnsi="Times New Roman" w:cs="Times New Roman"/>
          <w:sz w:val="24"/>
          <w:szCs w:val="24"/>
        </w:rPr>
      </w:pPr>
      <w:bookmarkStart w:id="0" w:name="_mslwi7o6ij0u" w:colFirst="0" w:colLast="0"/>
      <w:bookmarkEnd w:id="0"/>
      <w:r>
        <w:rPr>
          <w:rFonts w:ascii="Times New Roman" w:eastAsia="Times New Roman" w:hAnsi="Times New Roman" w:cs="Times New Roman"/>
          <w:sz w:val="24"/>
          <w:szCs w:val="24"/>
        </w:rPr>
        <w:t xml:space="preserve">Dans le cadre du congrès annuel de l’Association canadienne d’histoire du nursing, le comité organisateur invite les </w:t>
      </w:r>
      <w:proofErr w:type="spellStart"/>
      <w:r>
        <w:rPr>
          <w:rFonts w:ascii="Times New Roman" w:eastAsia="Times New Roman" w:hAnsi="Times New Roman" w:cs="Times New Roman"/>
          <w:sz w:val="24"/>
          <w:szCs w:val="24"/>
        </w:rPr>
        <w:t>étudiant.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du premier au troisième cycle universitaire qui s’inscrivent au congrès à participer à un concours de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sur le thème « Santé et conflit : Les soins sous tension ». Une bourse de 200 $ saluera la meilleure production d’un ou d’une </w:t>
      </w:r>
      <w:proofErr w:type="spellStart"/>
      <w:proofErr w:type="gramStart"/>
      <w:r>
        <w:rPr>
          <w:rFonts w:ascii="Times New Roman" w:eastAsia="Times New Roman" w:hAnsi="Times New Roman" w:cs="Times New Roman"/>
          <w:sz w:val="24"/>
          <w:szCs w:val="24"/>
        </w:rPr>
        <w:t>candidat.e</w:t>
      </w:r>
      <w:proofErr w:type="spellEnd"/>
      <w:proofErr w:type="gramEnd"/>
      <w:r>
        <w:rPr>
          <w:rFonts w:ascii="Times New Roman" w:eastAsia="Times New Roman" w:hAnsi="Times New Roman" w:cs="Times New Roman"/>
          <w:sz w:val="24"/>
          <w:szCs w:val="24"/>
        </w:rPr>
        <w:t xml:space="preserve"> du premier cycle. Une bourse de 200 $ sera aussi accordée à la meilleure production pour un ou une </w:t>
      </w:r>
      <w:proofErr w:type="spellStart"/>
      <w:proofErr w:type="gramStart"/>
      <w:r>
        <w:rPr>
          <w:rFonts w:ascii="Times New Roman" w:eastAsia="Times New Roman" w:hAnsi="Times New Roman" w:cs="Times New Roman"/>
          <w:sz w:val="24"/>
          <w:szCs w:val="24"/>
        </w:rPr>
        <w:t>candidat.e</w:t>
      </w:r>
      <w:proofErr w:type="spellEnd"/>
      <w:proofErr w:type="gramEnd"/>
      <w:r>
        <w:rPr>
          <w:rFonts w:ascii="Times New Roman" w:eastAsia="Times New Roman" w:hAnsi="Times New Roman" w:cs="Times New Roman"/>
          <w:sz w:val="24"/>
          <w:szCs w:val="24"/>
        </w:rPr>
        <w:t xml:space="preserve"> provenant des deuxième et troisième cycles.</w:t>
      </w:r>
    </w:p>
    <w:p w:rsidR="002F27D9" w:rsidRDefault="002F27D9">
      <w:pPr>
        <w:spacing w:line="240" w:lineRule="auto"/>
        <w:jc w:val="both"/>
        <w:rPr>
          <w:rFonts w:ascii="Times New Roman" w:eastAsia="Times New Roman" w:hAnsi="Times New Roman" w:cs="Times New Roman"/>
          <w:sz w:val="24"/>
          <w:szCs w:val="24"/>
        </w:rPr>
      </w:pPr>
    </w:p>
    <w:p w:rsidR="002F27D9" w:rsidRDefault="002A52EE">
      <w:pPr>
        <w:pStyle w:val="Heading1"/>
        <w:spacing w:before="240" w:after="0" w:line="240" w:lineRule="auto"/>
        <w:jc w:val="both"/>
        <w:rPr>
          <w:rFonts w:ascii="Times New Roman" w:eastAsia="Times New Roman" w:hAnsi="Times New Roman" w:cs="Times New Roman"/>
          <w:b/>
          <w:color w:val="2F5496"/>
          <w:sz w:val="32"/>
          <w:szCs w:val="32"/>
        </w:rPr>
      </w:pPr>
      <w:bookmarkStart w:id="1" w:name="_pe8j57n5ccbv" w:colFirst="0" w:colLast="0"/>
      <w:bookmarkEnd w:id="1"/>
      <w:r>
        <w:rPr>
          <w:rFonts w:ascii="Times New Roman" w:eastAsia="Times New Roman" w:hAnsi="Times New Roman" w:cs="Times New Roman"/>
          <w:b/>
          <w:sz w:val="24"/>
          <w:szCs w:val="24"/>
        </w:rPr>
        <w:t xml:space="preserve">Qu’est-ce qu’un </w:t>
      </w:r>
      <w:proofErr w:type="spellStart"/>
      <w:r>
        <w:rPr>
          <w:rFonts w:ascii="Times New Roman" w:eastAsia="Times New Roman" w:hAnsi="Times New Roman" w:cs="Times New Roman"/>
          <w:b/>
          <w:sz w:val="24"/>
          <w:szCs w:val="24"/>
        </w:rPr>
        <w:t>photovoix</w:t>
      </w:r>
      <w:proofErr w:type="spellEnd"/>
      <w:r>
        <w:rPr>
          <w:rFonts w:ascii="Times New Roman" w:eastAsia="Times New Roman" w:hAnsi="Times New Roman" w:cs="Times New Roman"/>
          <w:b/>
          <w:sz w:val="24"/>
          <w:szCs w:val="24"/>
        </w:rPr>
        <w:t xml:space="preserve"> ?</w:t>
      </w:r>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ou </w:t>
      </w:r>
      <w:proofErr w:type="spellStart"/>
      <w:r>
        <w:rPr>
          <w:rFonts w:ascii="Times New Roman" w:eastAsia="Times New Roman" w:hAnsi="Times New Roman" w:cs="Times New Roman"/>
          <w:i/>
          <w:sz w:val="24"/>
          <w:szCs w:val="24"/>
        </w:rPr>
        <w:t>photovoice</w:t>
      </w:r>
      <w:proofErr w:type="spellEnd"/>
      <w:r>
        <w:rPr>
          <w:rFonts w:ascii="Times New Roman" w:eastAsia="Times New Roman" w:hAnsi="Times New Roman" w:cs="Times New Roman"/>
          <w:sz w:val="24"/>
          <w:szCs w:val="24"/>
        </w:rPr>
        <w:t xml:space="preserve">, est généralement défini comme une approche de recherche participative. Cette méthode est utilisée pour documenter et refléter la réalité d’une communauté, d’un groupe ou d’un individu par rapport à un enjeu en particulier. </w:t>
      </w:r>
    </w:p>
    <w:p w:rsidR="002F27D9" w:rsidRPr="004E6D38" w:rsidRDefault="002A52EE">
      <w:pPr>
        <w:spacing w:line="240" w:lineRule="auto"/>
        <w:jc w:val="both"/>
        <w:rPr>
          <w:rFonts w:ascii="Times New Roman" w:eastAsia="Times New Roman" w:hAnsi="Times New Roman" w:cs="Times New Roman"/>
          <w:sz w:val="24"/>
          <w:szCs w:val="24"/>
          <w:lang w:val="en-CA"/>
        </w:rPr>
      </w:pPr>
      <w:r w:rsidRPr="004E6D38">
        <w:rPr>
          <w:rFonts w:ascii="Times New Roman" w:eastAsia="Times New Roman" w:hAnsi="Times New Roman" w:cs="Times New Roman"/>
          <w:sz w:val="24"/>
          <w:szCs w:val="24"/>
          <w:lang w:val="en-CA"/>
        </w:rPr>
        <w:t>Dans un  photovoix, « [p]hotography is a medium of language that is universal in its appeal. Minimizing language and cultural barriers, it reflects a reality as seen and experienced by an individual and a community (Wang et Burris, 1997). »</w:t>
      </w:r>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sensibilité historienne, mais aussi interdisciplinaire, est ici conviée pour faire parler une image, qu’elle soit d’archives, tirée d’un album ou du </w:t>
      </w:r>
      <w:proofErr w:type="spellStart"/>
      <w:r>
        <w:rPr>
          <w:rFonts w:ascii="Times New Roman" w:eastAsia="Times New Roman" w:hAnsi="Times New Roman" w:cs="Times New Roman"/>
          <w:sz w:val="24"/>
          <w:szCs w:val="24"/>
        </w:rPr>
        <w:t>crû</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des </w:t>
      </w:r>
      <w:proofErr w:type="spellStart"/>
      <w:r>
        <w:rPr>
          <w:rFonts w:ascii="Times New Roman" w:eastAsia="Times New Roman" w:hAnsi="Times New Roman" w:cs="Times New Roman"/>
          <w:sz w:val="24"/>
          <w:szCs w:val="24"/>
        </w:rPr>
        <w:t>candidat</w:t>
      </w:r>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Nous avons choisi cette méthode pour amener les </w:t>
      </w:r>
      <w:proofErr w:type="spellStart"/>
      <w:r>
        <w:rPr>
          <w:rFonts w:ascii="Times New Roman" w:eastAsia="Times New Roman" w:hAnsi="Times New Roman" w:cs="Times New Roman"/>
          <w:sz w:val="24"/>
          <w:szCs w:val="24"/>
        </w:rPr>
        <w:t>étudiant.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en histoire ou en nursing à réfléchir de manière originale et non-conventionnelle sur le thème du congrès et leur permettre de s’exprimer par rapport aux problématiques que ce thème suggère. </w:t>
      </w:r>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w:t>
      </w:r>
      <w:proofErr w:type="spellStart"/>
      <w:r>
        <w:rPr>
          <w:rFonts w:ascii="Times New Roman" w:eastAsia="Times New Roman" w:hAnsi="Times New Roman" w:cs="Times New Roman"/>
          <w:sz w:val="24"/>
          <w:szCs w:val="24"/>
        </w:rPr>
        <w:t>participant.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au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doivent photographier une scène ou un objet qui représente un enjeu de la thématique « Les soins sous tension » et  accompagner cette photographie d’un court texte de réflexion et d’analyse (voir l’exemple à la suite de cette annonce). L’image peut aussi être empruntée à un fonds d’archives en autant qu’elle soit libre de droits. Pour guider leur réflexion, les </w:t>
      </w:r>
      <w:proofErr w:type="spellStart"/>
      <w:r>
        <w:rPr>
          <w:rFonts w:ascii="Times New Roman" w:eastAsia="Times New Roman" w:hAnsi="Times New Roman" w:cs="Times New Roman"/>
          <w:sz w:val="24"/>
          <w:szCs w:val="24"/>
        </w:rPr>
        <w:t>candidat.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peuvent construire leur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autour des questions suivantes:</w:t>
      </w:r>
    </w:p>
    <w:p w:rsidR="002F27D9" w:rsidRDefault="002A52EE">
      <w:pPr>
        <w:numPr>
          <w:ilvl w:val="0"/>
          <w:numId w:val="2"/>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 voit-on dans </w:t>
      </w:r>
      <w:proofErr w:type="gramStart"/>
      <w:r>
        <w:rPr>
          <w:rFonts w:ascii="Times New Roman" w:eastAsia="Times New Roman" w:hAnsi="Times New Roman" w:cs="Times New Roman"/>
          <w:sz w:val="24"/>
          <w:szCs w:val="24"/>
        </w:rPr>
        <w:t>l’image?</w:t>
      </w:r>
      <w:proofErr w:type="gramEnd"/>
    </w:p>
    <w:p w:rsidR="002F27D9" w:rsidRDefault="002A52EE">
      <w:pPr>
        <w:numPr>
          <w:ilvl w:val="0"/>
          <w:numId w:val="2"/>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Qu’est-ce que l’image </w:t>
      </w:r>
      <w:proofErr w:type="gramStart"/>
      <w:r>
        <w:rPr>
          <w:rFonts w:ascii="Times New Roman" w:eastAsia="Times New Roman" w:hAnsi="Times New Roman" w:cs="Times New Roman"/>
          <w:sz w:val="24"/>
          <w:szCs w:val="24"/>
        </w:rPr>
        <w:t>suggère?</w:t>
      </w:r>
      <w:proofErr w:type="gramEnd"/>
    </w:p>
    <w:p w:rsidR="002F27D9" w:rsidRDefault="002A52EE">
      <w:pPr>
        <w:numPr>
          <w:ilvl w:val="0"/>
          <w:numId w:val="2"/>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quoi est-ce lié au thème du </w:t>
      </w:r>
      <w:proofErr w:type="gramStart"/>
      <w:r>
        <w:rPr>
          <w:rFonts w:ascii="Times New Roman" w:eastAsia="Times New Roman" w:hAnsi="Times New Roman" w:cs="Times New Roman"/>
          <w:sz w:val="24"/>
          <w:szCs w:val="24"/>
        </w:rPr>
        <w:t>congrès?</w:t>
      </w:r>
      <w:proofErr w:type="gramEnd"/>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7D9" w:rsidRDefault="002A52EE">
      <w:pPr>
        <w:pStyle w:val="Heading1"/>
        <w:spacing w:before="240" w:after="0" w:line="240" w:lineRule="auto"/>
        <w:jc w:val="both"/>
        <w:rPr>
          <w:rFonts w:ascii="Times New Roman" w:eastAsia="Times New Roman" w:hAnsi="Times New Roman" w:cs="Times New Roman"/>
          <w:b/>
          <w:sz w:val="24"/>
          <w:szCs w:val="24"/>
        </w:rPr>
      </w:pPr>
      <w:bookmarkStart w:id="2" w:name="_br1z7lgbcxoy" w:colFirst="0" w:colLast="0"/>
      <w:bookmarkEnd w:id="2"/>
      <w:r>
        <w:rPr>
          <w:rFonts w:ascii="Times New Roman" w:eastAsia="Times New Roman" w:hAnsi="Times New Roman" w:cs="Times New Roman"/>
          <w:b/>
          <w:sz w:val="24"/>
          <w:szCs w:val="24"/>
        </w:rPr>
        <w:t>Format et consignes</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JPEG, 1920 X 1080 pixels, 72 </w:t>
      </w:r>
      <w:proofErr w:type="spellStart"/>
      <w:r>
        <w:rPr>
          <w:rFonts w:ascii="Times New Roman" w:eastAsia="Times New Roman" w:hAnsi="Times New Roman" w:cs="Times New Roman"/>
          <w:sz w:val="24"/>
          <w:szCs w:val="24"/>
        </w:rPr>
        <w:t>ppi</w:t>
      </w:r>
      <w:proofErr w:type="spellEnd"/>
      <w:r>
        <w:rPr>
          <w:rFonts w:ascii="Times New Roman" w:eastAsia="Times New Roman" w:hAnsi="Times New Roman" w:cs="Times New Roman"/>
          <w:sz w:val="24"/>
          <w:szCs w:val="24"/>
        </w:rPr>
        <w:t xml:space="preserve"> </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Powerpoint</w:t>
      </w:r>
    </w:p>
    <w:p w:rsidR="002F27D9" w:rsidRDefault="002A52EE" w:rsidP="004E6D38">
      <w:pPr>
        <w:numPr>
          <w:ilvl w:val="0"/>
          <w:numId w:val="1"/>
        </w:numPr>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w:t>
      </w:r>
      <w:proofErr w:type="spellStart"/>
      <w:r>
        <w:rPr>
          <w:rFonts w:ascii="Times New Roman" w:eastAsia="Times New Roman" w:hAnsi="Times New Roman" w:cs="Times New Roman"/>
          <w:sz w:val="24"/>
          <w:szCs w:val="24"/>
        </w:rPr>
        <w:t>participant.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doivent s’inspirer du gabarit proposé dans l’exemple de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mais ils peuvent aussi consulter des gabarits téléchargeables </w:t>
      </w:r>
      <w:hyperlink r:id="rId8">
        <w:r>
          <w:rPr>
            <w:rFonts w:ascii="Times New Roman" w:eastAsia="Times New Roman" w:hAnsi="Times New Roman" w:cs="Times New Roman"/>
            <w:color w:val="1155CC"/>
            <w:sz w:val="24"/>
            <w:szCs w:val="24"/>
            <w:u w:val="single"/>
          </w:rPr>
          <w:t>http://ptc.uquebec.ca/affiche/creation/modeles-telechargeables</w:t>
        </w:r>
      </w:hyperlink>
      <w:r>
        <w:rPr>
          <w:rFonts w:ascii="Times New Roman" w:eastAsia="Times New Roman" w:hAnsi="Times New Roman" w:cs="Times New Roman"/>
          <w:sz w:val="24"/>
          <w:szCs w:val="24"/>
        </w:rPr>
        <w:t xml:space="preserve"> pour s’en inspirer.</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Les </w:t>
      </w:r>
      <w:proofErr w:type="spellStart"/>
      <w:r>
        <w:rPr>
          <w:rFonts w:ascii="Times New Roman" w:eastAsia="Times New Roman" w:hAnsi="Times New Roman" w:cs="Times New Roman"/>
          <w:sz w:val="24"/>
          <w:szCs w:val="24"/>
        </w:rPr>
        <w:t>participant.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doivent trouver un titre à leur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de même qu’indiquer leur université de provenance (voir modèle)</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commentaires doivent être entre 160 et 200 mots</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Police:</w:t>
      </w:r>
      <w:proofErr w:type="gramEnd"/>
      <w:r>
        <w:rPr>
          <w:rFonts w:ascii="Times New Roman" w:eastAsia="Times New Roman" w:hAnsi="Times New Roman" w:cs="Times New Roman"/>
          <w:sz w:val="24"/>
          <w:szCs w:val="24"/>
        </w:rPr>
        <w:t xml:space="preserve"> Times New Roman</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L’image doit être libre de droits (voir formulaire de consentement si on recourt à l’image de quelqu’un).</w:t>
      </w:r>
    </w:p>
    <w:p w:rsidR="002F27D9" w:rsidRDefault="002A52EE">
      <w:pPr>
        <w:numPr>
          <w:ilvl w:val="0"/>
          <w:numId w:val="1"/>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Taille du </w:t>
      </w:r>
      <w:proofErr w:type="gramStart"/>
      <w:r>
        <w:rPr>
          <w:rFonts w:ascii="Times New Roman" w:eastAsia="Times New Roman" w:hAnsi="Times New Roman" w:cs="Times New Roman"/>
          <w:sz w:val="24"/>
          <w:szCs w:val="24"/>
        </w:rPr>
        <w:t>gabarit:</w:t>
      </w:r>
      <w:proofErr w:type="gramEnd"/>
      <w:r>
        <w:rPr>
          <w:rFonts w:ascii="Times New Roman" w:eastAsia="Times New Roman" w:hAnsi="Times New Roman" w:cs="Times New Roman"/>
          <w:sz w:val="24"/>
          <w:szCs w:val="24"/>
        </w:rPr>
        <w:t xml:space="preserve"> 70 cm x 100 cm (format paysage)</w:t>
      </w:r>
    </w:p>
    <w:p w:rsidR="002F27D9" w:rsidRDefault="002F27D9">
      <w:pPr>
        <w:spacing w:line="240" w:lineRule="auto"/>
        <w:jc w:val="both"/>
        <w:rPr>
          <w:rFonts w:ascii="Times New Roman" w:eastAsia="Times New Roman" w:hAnsi="Times New Roman" w:cs="Times New Roman"/>
          <w:sz w:val="24"/>
          <w:szCs w:val="24"/>
        </w:rPr>
      </w:pPr>
    </w:p>
    <w:p w:rsidR="002F27D9" w:rsidRDefault="002A52EE">
      <w:pPr>
        <w:pStyle w:val="Heading1"/>
        <w:spacing w:before="240" w:after="0" w:line="240" w:lineRule="auto"/>
        <w:jc w:val="both"/>
        <w:rPr>
          <w:rFonts w:ascii="Times New Roman" w:eastAsia="Times New Roman" w:hAnsi="Times New Roman" w:cs="Times New Roman"/>
          <w:b/>
          <w:sz w:val="24"/>
          <w:szCs w:val="24"/>
        </w:rPr>
      </w:pPr>
      <w:bookmarkStart w:id="3" w:name="_f1ap4k6dh26g" w:colFirst="0" w:colLast="0"/>
      <w:bookmarkEnd w:id="3"/>
      <w:r>
        <w:rPr>
          <w:rFonts w:ascii="Times New Roman" w:eastAsia="Times New Roman" w:hAnsi="Times New Roman" w:cs="Times New Roman"/>
          <w:b/>
          <w:sz w:val="24"/>
          <w:szCs w:val="24"/>
        </w:rPr>
        <w:t xml:space="preserve">Le thème </w:t>
      </w:r>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doivent s’orienter autour du thème du </w:t>
      </w:r>
      <w:proofErr w:type="gramStart"/>
      <w:r>
        <w:rPr>
          <w:rFonts w:ascii="Times New Roman" w:eastAsia="Times New Roman" w:hAnsi="Times New Roman" w:cs="Times New Roman"/>
          <w:sz w:val="24"/>
          <w:szCs w:val="24"/>
        </w:rPr>
        <w:t>congrès:</w:t>
      </w:r>
      <w:proofErr w:type="gramEnd"/>
      <w:r>
        <w:rPr>
          <w:rFonts w:ascii="Times New Roman" w:eastAsia="Times New Roman" w:hAnsi="Times New Roman" w:cs="Times New Roman"/>
          <w:sz w:val="24"/>
          <w:szCs w:val="24"/>
        </w:rPr>
        <w:t xml:space="preserve"> « Santé et conflit : Les soins sous tension ». Autrement dit, comment s’expriment tensions et conflits dans le champ du nursing, en différentes époques ou </w:t>
      </w:r>
      <w:proofErr w:type="gramStart"/>
      <w:r>
        <w:rPr>
          <w:rFonts w:ascii="Times New Roman" w:eastAsia="Times New Roman" w:hAnsi="Times New Roman" w:cs="Times New Roman"/>
          <w:sz w:val="24"/>
          <w:szCs w:val="24"/>
        </w:rPr>
        <w:t>circonstances?</w:t>
      </w:r>
      <w:proofErr w:type="gramEnd"/>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sociales et économiques (hiérarchies et statuts ; marginalité et minorités ; centres et périphéries ; villes et quartiers)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Conflits et tensions identitaires (identités, normes, genres, sexualité, ethnies, langues et religions)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Diagnostics </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Soins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4" w:name="_gjdgxs" w:colFirst="0" w:colLast="0"/>
      <w:bookmarkEnd w:id="4"/>
      <w:r>
        <w:rPr>
          <w:rFonts w:ascii="Times New Roman" w:eastAsia="Times New Roman" w:hAnsi="Times New Roman" w:cs="Times New Roman"/>
          <w:sz w:val="24"/>
          <w:szCs w:val="24"/>
        </w:rPr>
        <w:t>Tensions interdisciplinaires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5" w:name="_umtu645ckb6a" w:colFirst="0" w:colLast="0"/>
      <w:bookmarkEnd w:id="5"/>
      <w:r>
        <w:rPr>
          <w:rFonts w:ascii="Times New Roman" w:eastAsia="Times New Roman" w:hAnsi="Times New Roman" w:cs="Times New Roman"/>
          <w:sz w:val="24"/>
          <w:szCs w:val="24"/>
        </w:rPr>
        <w:t>Hiérarchie et division du travail</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6" w:name="_oz420uskirlv" w:colFirst="0" w:colLast="0"/>
      <w:bookmarkEnd w:id="6"/>
      <w:r>
        <w:rPr>
          <w:rFonts w:ascii="Times New Roman" w:eastAsia="Times New Roman" w:hAnsi="Times New Roman" w:cs="Times New Roman"/>
          <w:sz w:val="24"/>
          <w:szCs w:val="24"/>
        </w:rPr>
        <w:t xml:space="preserve">Tensions au sein des différents lieux d’exercice du travail infirmier </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7" w:name="_yzcqntmvxjy0" w:colFirst="0" w:colLast="0"/>
      <w:bookmarkEnd w:id="7"/>
      <w:r>
        <w:rPr>
          <w:rFonts w:ascii="Times New Roman" w:eastAsia="Times New Roman" w:hAnsi="Times New Roman" w:cs="Times New Roman"/>
          <w:sz w:val="24"/>
          <w:szCs w:val="24"/>
        </w:rPr>
        <w:t>Conflits et tensions dans la redéfinition des pratiques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8" w:name="_s7zlzb51iicv" w:colFirst="0" w:colLast="0"/>
      <w:bookmarkEnd w:id="8"/>
      <w:r>
        <w:rPr>
          <w:rFonts w:ascii="Times New Roman" w:eastAsia="Times New Roman" w:hAnsi="Times New Roman" w:cs="Times New Roman"/>
          <w:sz w:val="24"/>
          <w:szCs w:val="24"/>
        </w:rPr>
        <w:t xml:space="preserve">Syndicalisation </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9" w:name="_deaif0ng7fhg" w:colFirst="0" w:colLast="0"/>
      <w:bookmarkEnd w:id="9"/>
      <w:r>
        <w:rPr>
          <w:rFonts w:ascii="Times New Roman" w:eastAsia="Times New Roman" w:hAnsi="Times New Roman" w:cs="Times New Roman"/>
          <w:sz w:val="24"/>
          <w:szCs w:val="24"/>
        </w:rPr>
        <w:t>Reconnaissance professionnelle</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bookmarkStart w:id="10" w:name="_jfr16l2qllkr" w:colFirst="0" w:colLast="0"/>
      <w:bookmarkEnd w:id="10"/>
      <w:r>
        <w:rPr>
          <w:rFonts w:ascii="Times New Roman" w:eastAsia="Times New Roman" w:hAnsi="Times New Roman" w:cs="Times New Roman"/>
          <w:sz w:val="24"/>
          <w:szCs w:val="24"/>
        </w:rPr>
        <w:t>Tensions et conflits disciplinaires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et conflits intergénérationnels</w:t>
      </w:r>
    </w:p>
    <w:p w:rsidR="002F27D9" w:rsidRDefault="002A52EE">
      <w:pPr>
        <w:numPr>
          <w:ilvl w:val="0"/>
          <w:numId w:val="4"/>
        </w:numPr>
        <w:spacing w:line="24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Professionnels de la santé en temps de conflit</w:t>
      </w:r>
    </w:p>
    <w:p w:rsidR="002F27D9" w:rsidRDefault="002F27D9">
      <w:pPr>
        <w:spacing w:line="240" w:lineRule="auto"/>
        <w:jc w:val="both"/>
        <w:rPr>
          <w:rFonts w:ascii="Times New Roman" w:eastAsia="Times New Roman" w:hAnsi="Times New Roman" w:cs="Times New Roman"/>
          <w:sz w:val="24"/>
          <w:szCs w:val="24"/>
        </w:rPr>
      </w:pPr>
    </w:p>
    <w:p w:rsidR="002F27D9" w:rsidRDefault="002A52EE">
      <w:pPr>
        <w:pStyle w:val="Heading1"/>
        <w:spacing w:before="240" w:after="0" w:line="240" w:lineRule="auto"/>
        <w:jc w:val="both"/>
        <w:rPr>
          <w:rFonts w:ascii="Times New Roman" w:eastAsia="Times New Roman" w:hAnsi="Times New Roman" w:cs="Times New Roman"/>
          <w:b/>
          <w:color w:val="073763"/>
          <w:sz w:val="32"/>
          <w:szCs w:val="32"/>
          <w:highlight w:val="white"/>
        </w:rPr>
      </w:pPr>
      <w:bookmarkStart w:id="11" w:name="_twhfm1eny187" w:colFirst="0" w:colLast="0"/>
      <w:bookmarkEnd w:id="11"/>
      <w:r>
        <w:rPr>
          <w:rFonts w:ascii="Times New Roman" w:eastAsia="Times New Roman" w:hAnsi="Times New Roman" w:cs="Times New Roman"/>
          <w:b/>
          <w:sz w:val="24"/>
          <w:szCs w:val="24"/>
        </w:rPr>
        <w:t>Critères d’évaluation</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Pertinence du choix de la photo avec le thème du congrès (justification)</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Clarté de l’ensemble du document </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Organisation logique et liens de l’ensemble (image et propos)</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Originalité (dans le propos ou dans la photo)</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Qualité du commentaire et de la réflexion en lien avec le thème « Santé et conflit : Les soins sous tension »</w:t>
      </w:r>
    </w:p>
    <w:p w:rsidR="002F27D9" w:rsidRDefault="002A52EE">
      <w:pPr>
        <w:numPr>
          <w:ilvl w:val="0"/>
          <w:numId w:val="5"/>
        </w:numPr>
        <w:spacing w:line="240" w:lineRule="auto"/>
        <w:ind w:left="1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Qualité du français</w:t>
      </w:r>
    </w:p>
    <w:p w:rsidR="002F27D9" w:rsidRDefault="002F27D9">
      <w:pPr>
        <w:spacing w:line="240" w:lineRule="auto"/>
        <w:jc w:val="both"/>
        <w:rPr>
          <w:rFonts w:ascii="Times New Roman" w:eastAsia="Times New Roman" w:hAnsi="Times New Roman" w:cs="Times New Roman"/>
          <w:sz w:val="24"/>
          <w:szCs w:val="24"/>
        </w:rPr>
      </w:pPr>
    </w:p>
    <w:p w:rsidR="002F27D9" w:rsidRDefault="002F27D9">
      <w:pPr>
        <w:spacing w:line="240" w:lineRule="auto"/>
        <w:jc w:val="both"/>
        <w:rPr>
          <w:rFonts w:ascii="Times New Roman" w:eastAsia="Times New Roman" w:hAnsi="Times New Roman" w:cs="Times New Roman"/>
          <w:sz w:val="24"/>
          <w:szCs w:val="24"/>
        </w:rPr>
      </w:pPr>
    </w:p>
    <w:p w:rsidR="002F27D9" w:rsidRDefault="002A52E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p w:rsidR="002F27D9" w:rsidRDefault="002A52E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doivent parvenir pour évaluation préliminaire à l’adresse électronique suivante : </w:t>
      </w:r>
      <w:hyperlink r:id="rId9">
        <w:r>
          <w:rPr>
            <w:rFonts w:ascii="Times New Roman" w:eastAsia="Times New Roman" w:hAnsi="Times New Roman" w:cs="Times New Roman"/>
            <w:color w:val="1155CC"/>
            <w:sz w:val="24"/>
            <w:szCs w:val="24"/>
            <w:u w:val="single"/>
          </w:rPr>
          <w:t>marie_lebel@uhearst.ca</w:t>
        </w:r>
      </w:hyperlink>
      <w:r>
        <w:rPr>
          <w:rFonts w:ascii="Times New Roman" w:eastAsia="Times New Roman" w:hAnsi="Times New Roman" w:cs="Times New Roman"/>
          <w:sz w:val="24"/>
          <w:szCs w:val="24"/>
        </w:rPr>
        <w:t xml:space="preserve"> avant 16h00 le vendredi 24 avril 2020. Une fois obtenue la réponse des évaluateurs, il vous revient  d’assurer l’impression de l’affiche en tenant compte du modèle et du gabarit imposés par le congrès. Les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retenus feront l’objet d’une exposition. Veuillez prendre note que l’impression d’une affiche de 70 cm x 100 cm coûte environ 40$ et demande habituellement un délai de 48h avant d’être complétée.</w:t>
      </w:r>
    </w:p>
    <w:p w:rsidR="002F27D9" w:rsidRDefault="002F27D9">
      <w:pPr>
        <w:spacing w:line="240" w:lineRule="auto"/>
        <w:jc w:val="both"/>
        <w:rPr>
          <w:rFonts w:ascii="Times New Roman" w:eastAsia="Times New Roman" w:hAnsi="Times New Roman" w:cs="Times New Roman"/>
          <w:sz w:val="24"/>
          <w:szCs w:val="24"/>
        </w:rPr>
      </w:pPr>
    </w:p>
    <w:p w:rsidR="002F27D9" w:rsidRDefault="002A52EE">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Note:</w:t>
      </w:r>
      <w:proofErr w:type="gramEnd"/>
      <w:r>
        <w:rPr>
          <w:rFonts w:ascii="Times New Roman" w:eastAsia="Times New Roman" w:hAnsi="Times New Roman" w:cs="Times New Roman"/>
          <w:sz w:val="24"/>
          <w:szCs w:val="24"/>
        </w:rPr>
        <w:t xml:space="preserve"> L’évaluation préliminaire a pour but de déterminer si l’affiche est retenue ou non. Le comité se réserve le droit de ne pas retenir les affiches qui ne correspondent pas aux normes minimales de présentation (orthographe, références, etc.) </w:t>
      </w:r>
    </w:p>
    <w:p w:rsidR="002F27D9" w:rsidRDefault="002F27D9">
      <w:pPr>
        <w:spacing w:line="240" w:lineRule="auto"/>
        <w:rPr>
          <w:rFonts w:ascii="Times New Roman" w:eastAsia="Times New Roman" w:hAnsi="Times New Roman" w:cs="Times New Roman"/>
          <w:b/>
          <w:sz w:val="24"/>
          <w:szCs w:val="24"/>
        </w:rPr>
      </w:pPr>
    </w:p>
    <w:p w:rsidR="002F27D9" w:rsidRDefault="002A52E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Modèles</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et gabarit </w:t>
      </w: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Modèle anonyme 1. </w:t>
      </w:r>
      <w:r>
        <w:rPr>
          <w:rFonts w:ascii="Times New Roman" w:eastAsia="Times New Roman" w:hAnsi="Times New Roman" w:cs="Times New Roman"/>
          <w:i/>
          <w:sz w:val="24"/>
          <w:szCs w:val="24"/>
        </w:rPr>
        <w:t>Asile anonyme</w:t>
      </w: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238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4050" cy="3238500"/>
                    </a:xfrm>
                    <a:prstGeom prst="rect">
                      <a:avLst/>
                    </a:prstGeom>
                    <a:ln/>
                  </pic:spPr>
                </pic:pic>
              </a:graphicData>
            </a:graphic>
          </wp:inline>
        </w:drawing>
      </w: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Modèle anonyme 2. </w:t>
      </w:r>
      <w:r>
        <w:rPr>
          <w:rFonts w:ascii="Times New Roman" w:eastAsia="Times New Roman" w:hAnsi="Times New Roman" w:cs="Times New Roman"/>
          <w:i/>
          <w:sz w:val="24"/>
          <w:szCs w:val="24"/>
        </w:rPr>
        <w:t>Un cadre de porte comme la frontière entre le soignant et le soigné</w:t>
      </w:r>
    </w:p>
    <w:p w:rsidR="002F27D9" w:rsidRDefault="002A52E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extent cx="5734050" cy="3238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4050" cy="3238500"/>
                    </a:xfrm>
                    <a:prstGeom prst="rect">
                      <a:avLst/>
                    </a:prstGeom>
                    <a:ln/>
                  </pic:spPr>
                </pic:pic>
              </a:graphicData>
            </a:graphic>
          </wp:inline>
        </w:drawing>
      </w: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86400" cy="3073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486400" cy="3073400"/>
                    </a:xfrm>
                    <a:prstGeom prst="rect">
                      <a:avLst/>
                    </a:prstGeom>
                    <a:ln/>
                  </pic:spPr>
                </pic:pic>
              </a:graphicData>
            </a:graphic>
          </wp:inline>
        </w:drawing>
      </w:r>
    </w:p>
    <w:p w:rsidR="002F27D9" w:rsidRDefault="002F27D9">
      <w:pPr>
        <w:spacing w:line="240" w:lineRule="auto"/>
        <w:jc w:val="center"/>
        <w:rPr>
          <w:rFonts w:ascii="Times New Roman" w:eastAsia="Times New Roman" w:hAnsi="Times New Roman" w:cs="Times New Roman"/>
          <w:b/>
          <w:sz w:val="36"/>
          <w:szCs w:val="36"/>
        </w:rPr>
      </w:pPr>
    </w:p>
    <w:p w:rsidR="002F27D9" w:rsidRDefault="002F27D9">
      <w:pPr>
        <w:spacing w:line="240" w:lineRule="auto"/>
        <w:jc w:val="center"/>
        <w:rPr>
          <w:rFonts w:ascii="Times New Roman" w:eastAsia="Times New Roman" w:hAnsi="Times New Roman" w:cs="Times New Roman"/>
          <w:b/>
          <w:sz w:val="36"/>
          <w:szCs w:val="36"/>
        </w:rPr>
      </w:pPr>
    </w:p>
    <w:p w:rsidR="002F27D9" w:rsidRDefault="002F27D9">
      <w:pPr>
        <w:spacing w:line="240" w:lineRule="auto"/>
        <w:jc w:val="center"/>
        <w:rPr>
          <w:rFonts w:ascii="Times New Roman" w:eastAsia="Times New Roman" w:hAnsi="Times New Roman" w:cs="Times New Roman"/>
          <w:b/>
          <w:sz w:val="36"/>
          <w:szCs w:val="36"/>
        </w:rPr>
      </w:pPr>
    </w:p>
    <w:p w:rsidR="002F27D9" w:rsidRDefault="002F27D9">
      <w:pPr>
        <w:spacing w:line="240" w:lineRule="auto"/>
        <w:rPr>
          <w:rFonts w:ascii="Times New Roman" w:eastAsia="Times New Roman" w:hAnsi="Times New Roman" w:cs="Times New Roman"/>
          <w:b/>
          <w:sz w:val="36"/>
          <w:szCs w:val="36"/>
        </w:rPr>
      </w:pPr>
    </w:p>
    <w:p w:rsidR="002F27D9" w:rsidRDefault="002F27D9">
      <w:pPr>
        <w:spacing w:line="240" w:lineRule="auto"/>
        <w:rPr>
          <w:rFonts w:ascii="Times New Roman" w:eastAsia="Times New Roman" w:hAnsi="Times New Roman" w:cs="Times New Roman"/>
          <w:b/>
          <w:sz w:val="36"/>
          <w:szCs w:val="36"/>
        </w:rPr>
      </w:pPr>
    </w:p>
    <w:p w:rsidR="002F27D9" w:rsidRDefault="002F27D9">
      <w:pPr>
        <w:spacing w:line="240" w:lineRule="auto"/>
        <w:rPr>
          <w:rFonts w:ascii="Times New Roman" w:eastAsia="Times New Roman" w:hAnsi="Times New Roman" w:cs="Times New Roman"/>
          <w:sz w:val="24"/>
          <w:szCs w:val="24"/>
        </w:rPr>
      </w:pPr>
      <w:bookmarkStart w:id="12" w:name="_GoBack"/>
      <w:bookmarkEnd w:id="12"/>
    </w:p>
    <w:p w:rsidR="002F27D9" w:rsidRDefault="002F27D9">
      <w:pPr>
        <w:spacing w:line="240" w:lineRule="auto"/>
        <w:rPr>
          <w:rFonts w:ascii="Times New Roman" w:eastAsia="Times New Roman" w:hAnsi="Times New Roman" w:cs="Times New Roman"/>
          <w:sz w:val="24"/>
          <w:szCs w:val="24"/>
        </w:rPr>
      </w:pPr>
    </w:p>
    <w:p w:rsidR="002F27D9" w:rsidRDefault="002F27D9">
      <w:pPr>
        <w:spacing w:line="240" w:lineRule="auto"/>
        <w:rPr>
          <w:rFonts w:ascii="Times New Roman" w:eastAsia="Times New Roman" w:hAnsi="Times New Roman" w:cs="Times New Roman"/>
          <w:sz w:val="24"/>
          <w:szCs w:val="24"/>
        </w:rPr>
      </w:pP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36"/>
          <w:szCs w:val="36"/>
        </w:rPr>
        <w:drawing>
          <wp:inline distT="114300" distB="114300" distL="114300" distR="114300">
            <wp:extent cx="5486400" cy="5969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596900"/>
                    </a:xfrm>
                    <a:prstGeom prst="rect">
                      <a:avLst/>
                    </a:prstGeom>
                    <a:ln/>
                  </pic:spPr>
                </pic:pic>
              </a:graphicData>
            </a:graphic>
          </wp:inline>
        </w:drawing>
      </w:r>
    </w:p>
    <w:p w:rsidR="002F27D9" w:rsidRDefault="002A52EE">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ACHN/ CAHN</w:t>
      </w: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Colloque annuel, 10-12 juin</w:t>
      </w: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Ottawa</w:t>
      </w:r>
    </w:p>
    <w:p w:rsidR="002F27D9" w:rsidRDefault="002F27D9">
      <w:pPr>
        <w:spacing w:line="240" w:lineRule="auto"/>
        <w:rPr>
          <w:rFonts w:ascii="Times New Roman" w:eastAsia="Times New Roman" w:hAnsi="Times New Roman" w:cs="Times New Roman"/>
          <w:b/>
          <w:sz w:val="24"/>
          <w:szCs w:val="24"/>
        </w:rPr>
      </w:pPr>
    </w:p>
    <w:p w:rsidR="002F27D9" w:rsidRDefault="002A52E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Formulaire d’inscription et autorisation d’usage du </w:t>
      </w:r>
      <w:proofErr w:type="spellStart"/>
      <w:r>
        <w:rPr>
          <w:rFonts w:ascii="Times New Roman" w:eastAsia="Times New Roman" w:hAnsi="Times New Roman" w:cs="Times New Roman"/>
          <w:b/>
          <w:sz w:val="24"/>
          <w:szCs w:val="24"/>
        </w:rPr>
        <w:t>photovoix</w:t>
      </w:r>
      <w:proofErr w:type="spellEnd"/>
      <w:r>
        <w:rPr>
          <w:rFonts w:ascii="Times New Roman" w:eastAsia="Times New Roman" w:hAnsi="Times New Roman" w:cs="Times New Roman"/>
          <w:b/>
          <w:sz w:val="24"/>
          <w:szCs w:val="24"/>
        </w:rPr>
        <w:t xml:space="preserve"> </w:t>
      </w: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Nom______________________________ Prénom ______________________________</w:t>
      </w: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Titre du </w:t>
      </w:r>
      <w:proofErr w:type="spellStart"/>
      <w:r>
        <w:rPr>
          <w:rFonts w:ascii="Times New Roman" w:eastAsia="Times New Roman" w:hAnsi="Times New Roman" w:cs="Times New Roman"/>
          <w:sz w:val="24"/>
          <w:szCs w:val="24"/>
        </w:rPr>
        <w:t>photovoix</w:t>
      </w:r>
      <w:proofErr w:type="spellEnd"/>
      <w:r>
        <w:rPr>
          <w:rFonts w:ascii="Times New Roman" w:eastAsia="Times New Roman" w:hAnsi="Times New Roman" w:cs="Times New Roman"/>
          <w:sz w:val="24"/>
          <w:szCs w:val="24"/>
        </w:rPr>
        <w:t xml:space="preserve"> : ______________________________________________________</w:t>
      </w:r>
    </w:p>
    <w:p w:rsidR="002F27D9" w:rsidRDefault="002F27D9">
      <w:pPr>
        <w:spacing w:line="240" w:lineRule="auto"/>
        <w:rPr>
          <w:rFonts w:ascii="Times New Roman" w:eastAsia="Times New Roman" w:hAnsi="Times New Roman" w:cs="Times New Roman"/>
          <w:sz w:val="24"/>
          <w:szCs w:val="24"/>
        </w:rPr>
      </w:pP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Université d’attache ______________________________________________</w:t>
      </w:r>
    </w:p>
    <w:p w:rsidR="002F27D9" w:rsidRDefault="002A52EE">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Cycle universitaire : </w:t>
      </w:r>
    </w:p>
    <w:p w:rsidR="002F27D9" w:rsidRDefault="002A52EE">
      <w:pPr>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Baccalauréat</w:t>
      </w:r>
    </w:p>
    <w:p w:rsidR="002F27D9" w:rsidRDefault="002A52EE">
      <w:pPr>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Maîtrise</w:t>
      </w:r>
    </w:p>
    <w:p w:rsidR="002F27D9" w:rsidRDefault="002A52EE">
      <w:pPr>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Doctorat</w:t>
      </w:r>
    </w:p>
    <w:p w:rsidR="002F27D9" w:rsidRDefault="002A52E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Champ d’étude ou discipline : _________________________________</w:t>
      </w:r>
    </w:p>
    <w:p w:rsidR="002F27D9" w:rsidRDefault="002F27D9">
      <w:pPr>
        <w:spacing w:line="240" w:lineRule="auto"/>
        <w:rPr>
          <w:rFonts w:ascii="Times New Roman" w:eastAsia="Times New Roman" w:hAnsi="Times New Roman" w:cs="Times New Roman"/>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A52EE">
      <w:pPr>
        <w:shd w:val="clear" w:color="auto" w:fill="FFFFFF"/>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La participation à ce concours donne à l’Association canadienne d’histoire du nursing et à ses représentants l’usage de la photographie soumise et du texte qui l’accompagne sous forme imprimée ou électronique à des fins de promotion ou d’affichage dans le cadre du colloque annuel.</w:t>
      </w: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A52EE">
      <w:pPr>
        <w:shd w:val="clear" w:color="auto" w:fill="FFFFFF"/>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J’ai lu et accepté ce qui précède : </w:t>
      </w: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A52EE">
      <w:pPr>
        <w:shd w:val="clear" w:color="auto" w:fill="FFFFFF"/>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Signature ________________________________________</w:t>
      </w: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A52EE">
      <w:pPr>
        <w:shd w:val="clear" w:color="auto" w:fill="FFFFFF"/>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Date _____________________________</w:t>
      </w: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hd w:val="clear" w:color="auto" w:fill="FFFFFF"/>
        <w:spacing w:line="240" w:lineRule="auto"/>
        <w:jc w:val="both"/>
        <w:rPr>
          <w:rFonts w:ascii="Times New Roman" w:eastAsia="Times New Roman" w:hAnsi="Times New Roman" w:cs="Times New Roman"/>
          <w:color w:val="212121"/>
          <w:sz w:val="24"/>
          <w:szCs w:val="24"/>
        </w:rPr>
      </w:pPr>
    </w:p>
    <w:p w:rsidR="00DD69B6" w:rsidRDefault="00DD69B6">
      <w:pPr>
        <w:shd w:val="clear" w:color="auto" w:fill="FFFFFF"/>
        <w:spacing w:line="240" w:lineRule="auto"/>
        <w:jc w:val="both"/>
        <w:rPr>
          <w:rFonts w:ascii="Times New Roman" w:eastAsia="Times New Roman" w:hAnsi="Times New Roman" w:cs="Times New Roman"/>
          <w:color w:val="212121"/>
          <w:sz w:val="24"/>
          <w:szCs w:val="24"/>
        </w:rPr>
      </w:pPr>
    </w:p>
    <w:p w:rsidR="00DD69B6" w:rsidRDefault="00DD69B6">
      <w:pPr>
        <w:shd w:val="clear" w:color="auto" w:fill="FFFFFF"/>
        <w:spacing w:line="240" w:lineRule="auto"/>
        <w:jc w:val="both"/>
        <w:rPr>
          <w:rFonts w:ascii="Times New Roman" w:eastAsia="Times New Roman" w:hAnsi="Times New Roman" w:cs="Times New Roman"/>
          <w:color w:val="212121"/>
          <w:sz w:val="24"/>
          <w:szCs w:val="24"/>
        </w:rPr>
      </w:pPr>
    </w:p>
    <w:p w:rsidR="002F27D9" w:rsidRDefault="002F27D9">
      <w:pPr>
        <w:spacing w:line="240" w:lineRule="auto"/>
        <w:jc w:val="center"/>
        <w:rPr>
          <w:rFonts w:ascii="Times New Roman" w:eastAsia="Times New Roman" w:hAnsi="Times New Roman" w:cs="Times New Roman"/>
          <w:color w:val="212121"/>
          <w:sz w:val="24"/>
          <w:szCs w:val="24"/>
        </w:rPr>
      </w:pPr>
    </w:p>
    <w:p w:rsidR="002F27D9" w:rsidRDefault="002A5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noProof/>
          <w:sz w:val="36"/>
          <w:szCs w:val="36"/>
        </w:rPr>
        <w:drawing>
          <wp:inline distT="114300" distB="114300" distL="114300" distR="114300">
            <wp:extent cx="5486400" cy="596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596900"/>
                    </a:xfrm>
                    <a:prstGeom prst="rect">
                      <a:avLst/>
                    </a:prstGeom>
                    <a:ln/>
                  </pic:spPr>
                </pic:pic>
              </a:graphicData>
            </a:graphic>
          </wp:inline>
        </w:drawing>
      </w: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Formulaire de consentement/permission d’usage d’une photographie ou d’une image</w:t>
      </w: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 </w:t>
      </w: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proofErr w:type="spellStart"/>
      <w:r>
        <w:rPr>
          <w:rFonts w:ascii="Times New Roman" w:eastAsia="Times New Roman" w:hAnsi="Times New Roman" w:cs="Times New Roman"/>
          <w:b/>
          <w:i/>
          <w:color w:val="212121"/>
          <w:sz w:val="24"/>
          <w:szCs w:val="24"/>
          <w:highlight w:val="white"/>
        </w:rPr>
        <w:t>Photovoix</w:t>
      </w:r>
      <w:proofErr w:type="spellEnd"/>
      <w:r>
        <w:rPr>
          <w:rFonts w:ascii="Times New Roman" w:eastAsia="Times New Roman" w:hAnsi="Times New Roman" w:cs="Times New Roman"/>
          <w:b/>
          <w:i/>
          <w:color w:val="212121"/>
          <w:sz w:val="24"/>
          <w:szCs w:val="24"/>
          <w:highlight w:val="white"/>
        </w:rPr>
        <w:t xml:space="preserve"> ACHN/CAHN 2020</w:t>
      </w:r>
      <w:r>
        <w:rPr>
          <w:rFonts w:ascii="Times New Roman" w:eastAsia="Times New Roman" w:hAnsi="Times New Roman" w:cs="Times New Roman"/>
          <w:color w:val="212121"/>
          <w:sz w:val="24"/>
          <w:szCs w:val="24"/>
          <w:highlight w:val="white"/>
        </w:rPr>
        <w:t xml:space="preserve">  est un projet artistique qui utilise la photographie pour inviter à une réflexion artistique et disciplinaire sur le thème du congrès qui se tiendra à Ottawa en du 10 au 12 juin 2020. L’affiche </w:t>
      </w:r>
      <w:proofErr w:type="spellStart"/>
      <w:r>
        <w:rPr>
          <w:rFonts w:ascii="Times New Roman" w:eastAsia="Times New Roman" w:hAnsi="Times New Roman" w:cs="Times New Roman"/>
          <w:color w:val="212121"/>
          <w:sz w:val="24"/>
          <w:szCs w:val="24"/>
          <w:highlight w:val="white"/>
        </w:rPr>
        <w:t>photovoix</w:t>
      </w:r>
      <w:proofErr w:type="spellEnd"/>
      <w:r>
        <w:rPr>
          <w:rFonts w:ascii="Times New Roman" w:eastAsia="Times New Roman" w:hAnsi="Times New Roman" w:cs="Times New Roman"/>
          <w:color w:val="212121"/>
          <w:sz w:val="24"/>
          <w:szCs w:val="24"/>
          <w:highlight w:val="white"/>
        </w:rPr>
        <w:t xml:space="preserve"> présente d’une manière visuelle, ludique et originale la sensibilité disciplinaire historienne sur le thème </w:t>
      </w:r>
      <w:r>
        <w:rPr>
          <w:rFonts w:ascii="Times New Roman" w:eastAsia="Times New Roman" w:hAnsi="Times New Roman" w:cs="Times New Roman"/>
          <w:sz w:val="24"/>
          <w:szCs w:val="24"/>
        </w:rPr>
        <w:t>« Santé et conflit : Les soins sous tension »</w:t>
      </w:r>
      <w:r>
        <w:rPr>
          <w:rFonts w:ascii="Times New Roman" w:eastAsia="Times New Roman" w:hAnsi="Times New Roman" w:cs="Times New Roman"/>
          <w:color w:val="212121"/>
          <w:sz w:val="24"/>
          <w:szCs w:val="24"/>
          <w:highlight w:val="white"/>
        </w:rPr>
        <w:t>.</w:t>
      </w: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 </w:t>
      </w:r>
    </w:p>
    <w:p w:rsidR="002F27D9" w:rsidRDefault="002F2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Je, __________________________________, comprends qu’une photo de moi sera utilisée dans le cadre d’une exposition et éventuellement reprise pour des fins d’affichage ou de reproduction.</w:t>
      </w: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 </w:t>
      </w:r>
    </w:p>
    <w:p w:rsidR="002F27D9" w:rsidRDefault="002F2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Je donne la permission au photographe et à l’Association canadienne d’histoire du nursing d'utiliser mon image à des fins d’exposition, d'affichage et de promotion entourant le projet </w:t>
      </w:r>
      <w:proofErr w:type="spellStart"/>
      <w:r>
        <w:rPr>
          <w:rFonts w:ascii="Times New Roman" w:eastAsia="Times New Roman" w:hAnsi="Times New Roman" w:cs="Times New Roman"/>
          <w:b/>
          <w:i/>
          <w:color w:val="212121"/>
          <w:sz w:val="24"/>
          <w:szCs w:val="24"/>
          <w:highlight w:val="white"/>
        </w:rPr>
        <w:t>Photovoi</w:t>
      </w:r>
      <w:r>
        <w:rPr>
          <w:rFonts w:ascii="Times New Roman" w:eastAsia="Times New Roman" w:hAnsi="Times New Roman" w:cs="Times New Roman"/>
          <w:b/>
          <w:color w:val="212121"/>
          <w:sz w:val="24"/>
          <w:szCs w:val="24"/>
          <w:highlight w:val="white"/>
        </w:rPr>
        <w:t>x</w:t>
      </w:r>
      <w:proofErr w:type="spellEnd"/>
      <w:r>
        <w:rPr>
          <w:rFonts w:ascii="Times New Roman" w:eastAsia="Times New Roman" w:hAnsi="Times New Roman" w:cs="Times New Roman"/>
          <w:b/>
          <w:color w:val="212121"/>
          <w:sz w:val="24"/>
          <w:szCs w:val="24"/>
          <w:highlight w:val="white"/>
        </w:rPr>
        <w:t xml:space="preserve"> ACHN/CAHN 2020</w:t>
      </w:r>
      <w:r>
        <w:rPr>
          <w:rFonts w:ascii="Times New Roman" w:eastAsia="Times New Roman" w:hAnsi="Times New Roman" w:cs="Times New Roman"/>
          <w:color w:val="212121"/>
          <w:sz w:val="24"/>
          <w:szCs w:val="24"/>
          <w:highlight w:val="white"/>
        </w:rPr>
        <w:t>.</w:t>
      </w:r>
    </w:p>
    <w:p w:rsidR="002F27D9" w:rsidRDefault="002F2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proofErr w:type="gramStart"/>
      <w:r>
        <w:rPr>
          <w:rFonts w:ascii="Times New Roman" w:eastAsia="Times New Roman" w:hAnsi="Times New Roman" w:cs="Times New Roman"/>
          <w:color w:val="212121"/>
          <w:sz w:val="24"/>
          <w:szCs w:val="24"/>
          <w:highlight w:val="white"/>
        </w:rPr>
        <w:t>Signature:</w:t>
      </w:r>
      <w:proofErr w:type="gramEnd"/>
      <w:r>
        <w:rPr>
          <w:rFonts w:ascii="Times New Roman" w:eastAsia="Times New Roman" w:hAnsi="Times New Roman" w:cs="Times New Roman"/>
          <w:color w:val="212121"/>
          <w:sz w:val="24"/>
          <w:szCs w:val="24"/>
          <w:highlight w:val="white"/>
        </w:rPr>
        <w:t xml:space="preserve"> ______________________________________________________________</w:t>
      </w:r>
    </w:p>
    <w:p w:rsidR="002F27D9" w:rsidRDefault="002F2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Nom en lettres </w:t>
      </w:r>
      <w:proofErr w:type="gramStart"/>
      <w:r>
        <w:rPr>
          <w:rFonts w:ascii="Times New Roman" w:eastAsia="Times New Roman" w:hAnsi="Times New Roman" w:cs="Times New Roman"/>
          <w:color w:val="212121"/>
          <w:sz w:val="24"/>
          <w:szCs w:val="24"/>
          <w:highlight w:val="white"/>
        </w:rPr>
        <w:t>moulées:</w:t>
      </w:r>
      <w:proofErr w:type="gramEnd"/>
      <w:r>
        <w:rPr>
          <w:rFonts w:ascii="Times New Roman" w:eastAsia="Times New Roman" w:hAnsi="Times New Roman" w:cs="Times New Roman"/>
          <w:color w:val="212121"/>
          <w:sz w:val="24"/>
          <w:szCs w:val="24"/>
          <w:highlight w:val="white"/>
        </w:rPr>
        <w:t xml:space="preserve"> ___________________________________________________</w:t>
      </w:r>
    </w:p>
    <w:p w:rsidR="002F27D9" w:rsidRDefault="002F27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p>
    <w:p w:rsidR="002F27D9" w:rsidRDefault="002A5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212121"/>
          <w:sz w:val="24"/>
          <w:szCs w:val="24"/>
          <w:highlight w:val="white"/>
        </w:rPr>
      </w:pPr>
      <w:proofErr w:type="gramStart"/>
      <w:r>
        <w:rPr>
          <w:rFonts w:ascii="Times New Roman" w:eastAsia="Times New Roman" w:hAnsi="Times New Roman" w:cs="Times New Roman"/>
          <w:color w:val="212121"/>
          <w:sz w:val="24"/>
          <w:szCs w:val="24"/>
          <w:highlight w:val="white"/>
        </w:rPr>
        <w:t>Date:</w:t>
      </w:r>
      <w:proofErr w:type="gramEnd"/>
      <w:r>
        <w:rPr>
          <w:rFonts w:ascii="Times New Roman" w:eastAsia="Times New Roman" w:hAnsi="Times New Roman" w:cs="Times New Roman"/>
          <w:color w:val="212121"/>
          <w:sz w:val="24"/>
          <w:szCs w:val="24"/>
          <w:highlight w:val="white"/>
        </w:rPr>
        <w:t xml:space="preserve"> __________________________________________________________________</w:t>
      </w:r>
    </w:p>
    <w:p w:rsidR="002F27D9" w:rsidRDefault="002F27D9">
      <w:pPr>
        <w:spacing w:line="240" w:lineRule="auto"/>
        <w:rPr>
          <w:rFonts w:ascii="Times New Roman" w:eastAsia="Times New Roman" w:hAnsi="Times New Roman" w:cs="Times New Roman"/>
          <w:b/>
          <w:sz w:val="24"/>
          <w:szCs w:val="24"/>
        </w:rPr>
      </w:pPr>
    </w:p>
    <w:p w:rsidR="002F27D9" w:rsidRDefault="002F27D9"/>
    <w:sectPr w:rsidR="002F27D9" w:rsidSect="00DD69B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4B0" w:rsidRDefault="00D514B0">
      <w:pPr>
        <w:spacing w:line="240" w:lineRule="auto"/>
      </w:pPr>
      <w:r>
        <w:separator/>
      </w:r>
    </w:p>
  </w:endnote>
  <w:endnote w:type="continuationSeparator" w:id="0">
    <w:p w:rsidR="00D514B0" w:rsidRDefault="00D51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4B0" w:rsidRDefault="00D514B0">
      <w:pPr>
        <w:spacing w:line="240" w:lineRule="auto"/>
      </w:pPr>
      <w:r>
        <w:separator/>
      </w:r>
    </w:p>
  </w:footnote>
  <w:footnote w:type="continuationSeparator" w:id="0">
    <w:p w:rsidR="00D514B0" w:rsidRDefault="00D514B0">
      <w:pPr>
        <w:spacing w:line="240" w:lineRule="auto"/>
      </w:pPr>
      <w:r>
        <w:continuationSeparator/>
      </w:r>
    </w:p>
  </w:footnote>
  <w:footnote w:id="1">
    <w:p w:rsidR="002F27D9" w:rsidRDefault="002A52EE">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Veuillez noter que les modèles présentés ici ont été conçus autour d’un thème différent de celui du congrès de l’ACHN. Ils ne sont là qu’à titre d’inspiration.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E430F"/>
    <w:multiLevelType w:val="multilevel"/>
    <w:tmpl w:val="A7B2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6A085D"/>
    <w:multiLevelType w:val="multilevel"/>
    <w:tmpl w:val="EC74D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DE4E8C"/>
    <w:multiLevelType w:val="multilevel"/>
    <w:tmpl w:val="3AC87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3A595B"/>
    <w:multiLevelType w:val="multilevel"/>
    <w:tmpl w:val="8C447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931817"/>
    <w:multiLevelType w:val="multilevel"/>
    <w:tmpl w:val="C9FA0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7D9"/>
    <w:rsid w:val="00285D5C"/>
    <w:rsid w:val="002A52EE"/>
    <w:rsid w:val="002F27D9"/>
    <w:rsid w:val="004E6D38"/>
    <w:rsid w:val="00D514B0"/>
    <w:rsid w:val="00DD69B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53B68"/>
  <w15:docId w15:val="{9249043E-F1BC-4549-AB09-56EE8FF0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E6D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D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ptc.uquebec.ca/affiche/creation/modeles-telechargeabl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arie_lebel@uhearst.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1054</Words>
  <Characters>6014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Harrisson, Sandra</dc:creator>
  <cp:lastModifiedBy>Erin Spinney</cp:lastModifiedBy>
  <cp:revision>3</cp:revision>
  <dcterms:created xsi:type="dcterms:W3CDTF">2020-02-06T11:30:00Z</dcterms:created>
  <dcterms:modified xsi:type="dcterms:W3CDTF">2020-02-06T11:32:00Z</dcterms:modified>
</cp:coreProperties>
</file>