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B7" w:rsidRDefault="00EC523E">
      <w:r>
        <w:rPr>
          <w:rStyle w:val="apple-style-span"/>
          <w:rFonts w:ascii="Arial" w:hAnsi="Arial" w:cs="Arial"/>
          <w:color w:val="222222"/>
          <w:sz w:val="20"/>
          <w:szCs w:val="20"/>
        </w:rPr>
        <w:t>Manitoba Association for the History of Nursing</w:t>
      </w:r>
      <w:r>
        <w:rPr>
          <w:rFonts w:ascii="Arial" w:hAnsi="Arial" w:cs="Arial"/>
          <w:color w:val="222222"/>
          <w:sz w:val="20"/>
          <w:szCs w:val="20"/>
        </w:rPr>
        <w:br/>
      </w:r>
      <w:r>
        <w:rPr>
          <w:rStyle w:val="apple-style-span"/>
          <w:rFonts w:ascii="Arial" w:hAnsi="Arial" w:cs="Arial"/>
          <w:color w:val="222222"/>
          <w:sz w:val="20"/>
          <w:szCs w:val="20"/>
        </w:rPr>
        <w:t>Research Costs Award for 2012</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The Manitoba Association for the History of Nursing invites applications for its Research Costs Award for 2012.  This award exists to support research on the history of nursing in Manitoba and to promote the use of materials that relate to the history of nursing held at Manitoba archives.</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Eligibility</w:t>
      </w:r>
      <w:proofErr w:type="gramStart"/>
      <w:r>
        <w:rPr>
          <w:rStyle w:val="apple-style-span"/>
          <w:rFonts w:ascii="Arial" w:hAnsi="Arial" w:cs="Arial"/>
          <w:color w:val="222222"/>
          <w:sz w:val="20"/>
          <w:szCs w:val="20"/>
        </w:rPr>
        <w:t>:</w:t>
      </w:r>
      <w:proofErr w:type="gramEnd"/>
      <w:r>
        <w:rPr>
          <w:rFonts w:ascii="Arial" w:hAnsi="Arial" w:cs="Arial"/>
          <w:color w:val="222222"/>
          <w:sz w:val="20"/>
          <w:szCs w:val="20"/>
        </w:rPr>
        <w:br/>
      </w:r>
      <w:r>
        <w:rPr>
          <w:rStyle w:val="apple-style-span"/>
          <w:rFonts w:ascii="Arial" w:hAnsi="Arial" w:cs="Arial"/>
          <w:color w:val="222222"/>
          <w:sz w:val="20"/>
          <w:szCs w:val="20"/>
        </w:rPr>
        <w:t xml:space="preserve">This award is open to any student in any discipline who is registered in a program of study at a recognized post-secondary institution.  Applications must be for support of research costs connected with a defined project (essay, cognate paper, conference paper, publication, dissertation, etc.) which contains a significant component that is concerned with the history of nursing in Manitoba, broadly defined.  Preference will be given to research that will be incorporated into the major work of a degree program, e.g. an </w:t>
      </w:r>
      <w:proofErr w:type="spellStart"/>
      <w:r>
        <w:rPr>
          <w:rStyle w:val="apple-style-span"/>
          <w:rFonts w:ascii="Arial" w:hAnsi="Arial" w:cs="Arial"/>
          <w:color w:val="222222"/>
          <w:sz w:val="20"/>
          <w:szCs w:val="20"/>
        </w:rPr>
        <w:t>Honours</w:t>
      </w:r>
      <w:proofErr w:type="spellEnd"/>
      <w:r>
        <w:rPr>
          <w:rStyle w:val="apple-style-span"/>
          <w:rFonts w:ascii="Arial" w:hAnsi="Arial" w:cs="Arial"/>
          <w:color w:val="222222"/>
          <w:sz w:val="20"/>
          <w:szCs w:val="20"/>
        </w:rPr>
        <w:t xml:space="preserve"> Paper, Cognate Paper, </w:t>
      </w:r>
      <w:proofErr w:type="spellStart"/>
      <w:r>
        <w:rPr>
          <w:rStyle w:val="apple-style-span"/>
          <w:rFonts w:ascii="Arial" w:hAnsi="Arial" w:cs="Arial"/>
          <w:color w:val="222222"/>
          <w:sz w:val="20"/>
          <w:szCs w:val="20"/>
        </w:rPr>
        <w:t>Masters</w:t>
      </w:r>
      <w:proofErr w:type="spellEnd"/>
      <w:r>
        <w:rPr>
          <w:rStyle w:val="apple-style-span"/>
          <w:rFonts w:ascii="Arial" w:hAnsi="Arial" w:cs="Arial"/>
          <w:color w:val="222222"/>
          <w:sz w:val="20"/>
          <w:szCs w:val="20"/>
        </w:rPr>
        <w:t xml:space="preserve"> Thesis, or Doctoral Dissertation.</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Award amount</w:t>
      </w:r>
      <w:proofErr w:type="gramStart"/>
      <w:r>
        <w:rPr>
          <w:rStyle w:val="apple-style-span"/>
          <w:rFonts w:ascii="Arial" w:hAnsi="Arial" w:cs="Arial"/>
          <w:color w:val="222222"/>
          <w:sz w:val="20"/>
          <w:szCs w:val="20"/>
        </w:rPr>
        <w:t>:</w:t>
      </w:r>
      <w:proofErr w:type="gramEnd"/>
      <w:r>
        <w:rPr>
          <w:rFonts w:ascii="Arial" w:hAnsi="Arial" w:cs="Arial"/>
          <w:color w:val="222222"/>
          <w:sz w:val="20"/>
          <w:szCs w:val="20"/>
        </w:rPr>
        <w:br/>
      </w:r>
      <w:r>
        <w:rPr>
          <w:rStyle w:val="apple-style-span"/>
          <w:rFonts w:ascii="Arial" w:hAnsi="Arial" w:cs="Arial"/>
          <w:color w:val="222222"/>
          <w:sz w:val="20"/>
          <w:szCs w:val="20"/>
        </w:rPr>
        <w:t>Applications can be made for amounts of up to $750.  Amounts awarded will vary according to the nature of the requests and the number of projects funded.  Recipients will be required to submit a brief report on their research activities, and they will be reimbursed for their eligible expenses on presentation of suitable receipts.</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Eligible expenses:</w:t>
      </w:r>
      <w:r>
        <w:rPr>
          <w:rFonts w:ascii="Arial" w:hAnsi="Arial" w:cs="Arial"/>
          <w:color w:val="222222"/>
          <w:sz w:val="20"/>
          <w:szCs w:val="20"/>
        </w:rPr>
        <w:br/>
      </w:r>
      <w:r>
        <w:rPr>
          <w:rStyle w:val="apple-style-span"/>
          <w:rFonts w:ascii="Arial" w:hAnsi="Arial" w:cs="Arial"/>
          <w:color w:val="222222"/>
          <w:sz w:val="20"/>
          <w:szCs w:val="20"/>
        </w:rPr>
        <w:t>Eligible expenses include, but are not limited to, travel to and within Manitoba, photocopying and reproduction expenses, and mailing and administrative costs incurred in connection with, for example, an oral history project.  Other research-related expenses will be considered, but the purchase of books and equipment, conference costs, general subsistence, and tuition fees will generally not be considered as eligible expenses.</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Application procedure</w:t>
      </w:r>
      <w:proofErr w:type="gramStart"/>
      <w:r>
        <w:rPr>
          <w:rStyle w:val="apple-style-span"/>
          <w:rFonts w:ascii="Arial" w:hAnsi="Arial" w:cs="Arial"/>
          <w:color w:val="222222"/>
          <w:sz w:val="20"/>
          <w:szCs w:val="20"/>
        </w:rPr>
        <w:t>:</w:t>
      </w:r>
      <w:proofErr w:type="gramEnd"/>
      <w:r>
        <w:rPr>
          <w:rFonts w:ascii="Arial" w:hAnsi="Arial" w:cs="Arial"/>
          <w:color w:val="222222"/>
          <w:sz w:val="20"/>
          <w:szCs w:val="20"/>
        </w:rPr>
        <w:br/>
      </w:r>
      <w:r>
        <w:rPr>
          <w:rStyle w:val="apple-style-span"/>
          <w:rFonts w:ascii="Arial" w:hAnsi="Arial" w:cs="Arial"/>
          <w:color w:val="222222"/>
          <w:sz w:val="20"/>
          <w:szCs w:val="20"/>
        </w:rPr>
        <w:t>There is no application form.  Applicants should provide the following:</w:t>
      </w:r>
      <w:r>
        <w:rPr>
          <w:rFonts w:ascii="Arial" w:hAnsi="Arial" w:cs="Arial"/>
          <w:color w:val="222222"/>
          <w:sz w:val="20"/>
          <w:szCs w:val="20"/>
        </w:rPr>
        <w:br/>
      </w:r>
      <w:r>
        <w:rPr>
          <w:rStyle w:val="apple-style-span"/>
          <w:rFonts w:ascii="Arial" w:hAnsi="Arial" w:cs="Arial"/>
          <w:color w:val="222222"/>
          <w:sz w:val="20"/>
          <w:szCs w:val="20"/>
        </w:rPr>
        <w:t>       - a brief (300 word, maximum) description of the project for which support is requested;</w:t>
      </w:r>
      <w:r>
        <w:rPr>
          <w:rFonts w:ascii="Arial" w:hAnsi="Arial" w:cs="Arial"/>
          <w:color w:val="222222"/>
          <w:sz w:val="20"/>
          <w:szCs w:val="20"/>
        </w:rPr>
        <w:br/>
      </w:r>
      <w:r>
        <w:rPr>
          <w:rStyle w:val="apple-style-span"/>
          <w:rFonts w:ascii="Arial" w:hAnsi="Arial" w:cs="Arial"/>
          <w:color w:val="222222"/>
          <w:sz w:val="20"/>
          <w:szCs w:val="20"/>
        </w:rPr>
        <w:t>       - a brief (½ page, maximum) budget justification which specifies the amount requested and how the money will be spent;</w:t>
      </w:r>
      <w:r>
        <w:rPr>
          <w:rFonts w:ascii="Arial" w:hAnsi="Arial" w:cs="Arial"/>
          <w:color w:val="222222"/>
          <w:sz w:val="20"/>
          <w:szCs w:val="20"/>
        </w:rPr>
        <w:br/>
      </w:r>
      <w:r>
        <w:rPr>
          <w:rStyle w:val="apple-style-span"/>
          <w:rFonts w:ascii="Arial" w:hAnsi="Arial" w:cs="Arial"/>
          <w:color w:val="222222"/>
          <w:sz w:val="20"/>
          <w:szCs w:val="20"/>
        </w:rPr>
        <w:t>       - a curriculum vitae; and</w:t>
      </w:r>
      <w:r>
        <w:rPr>
          <w:rFonts w:ascii="Arial" w:hAnsi="Arial" w:cs="Arial"/>
          <w:color w:val="222222"/>
          <w:sz w:val="20"/>
          <w:szCs w:val="20"/>
        </w:rPr>
        <w:br/>
      </w:r>
      <w:r>
        <w:rPr>
          <w:rStyle w:val="apple-style-span"/>
          <w:rFonts w:ascii="Arial" w:hAnsi="Arial" w:cs="Arial"/>
          <w:color w:val="222222"/>
          <w:sz w:val="20"/>
          <w:szCs w:val="20"/>
        </w:rPr>
        <w:t>       - a letter of support from the instructor or academic advisor most responsible for the supervision or evaluation of the proposed project.</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Applications must be received no later than Friday, 17 February, 2012.  Successful applicants will be informed by 15 March, 2012.</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Applications and letters of support should be submitted to:</w:t>
      </w:r>
      <w:r>
        <w:rPr>
          <w:rFonts w:ascii="Arial" w:hAnsi="Arial" w:cs="Arial"/>
          <w:color w:val="222222"/>
          <w:sz w:val="20"/>
          <w:szCs w:val="20"/>
        </w:rPr>
        <w:br/>
      </w:r>
      <w:r>
        <w:rPr>
          <w:rStyle w:val="apple-style-span"/>
          <w:rFonts w:ascii="Arial" w:hAnsi="Arial" w:cs="Arial"/>
          <w:color w:val="222222"/>
          <w:sz w:val="20"/>
          <w:szCs w:val="20"/>
        </w:rPr>
        <w:t>       Marion McKay, Faculty of Nursing</w:t>
      </w:r>
      <w:r>
        <w:rPr>
          <w:rFonts w:ascii="Arial" w:hAnsi="Arial" w:cs="Arial"/>
          <w:color w:val="222222"/>
          <w:sz w:val="20"/>
          <w:szCs w:val="20"/>
        </w:rPr>
        <w:br/>
      </w:r>
      <w:r>
        <w:rPr>
          <w:rStyle w:val="apple-style-span"/>
          <w:rFonts w:ascii="Arial" w:hAnsi="Arial" w:cs="Arial"/>
          <w:color w:val="222222"/>
          <w:sz w:val="20"/>
          <w:szCs w:val="20"/>
        </w:rPr>
        <w:t>       Helen Glass Centre for Nursing</w:t>
      </w:r>
      <w:r>
        <w:rPr>
          <w:rFonts w:ascii="Arial" w:hAnsi="Arial" w:cs="Arial"/>
          <w:color w:val="222222"/>
          <w:sz w:val="20"/>
          <w:szCs w:val="20"/>
        </w:rPr>
        <w:br/>
      </w:r>
      <w:r>
        <w:rPr>
          <w:rStyle w:val="apple-style-span"/>
          <w:rFonts w:ascii="Arial" w:hAnsi="Arial" w:cs="Arial"/>
          <w:color w:val="222222"/>
          <w:sz w:val="20"/>
          <w:szCs w:val="20"/>
        </w:rPr>
        <w:t>        University of Manitoba</w:t>
      </w:r>
      <w:r>
        <w:rPr>
          <w:rFonts w:ascii="Arial" w:hAnsi="Arial" w:cs="Arial"/>
          <w:color w:val="222222"/>
          <w:sz w:val="20"/>
          <w:szCs w:val="20"/>
        </w:rPr>
        <w:br/>
      </w:r>
      <w:r>
        <w:rPr>
          <w:rStyle w:val="apple-style-span"/>
          <w:rFonts w:ascii="Arial" w:hAnsi="Arial" w:cs="Arial"/>
          <w:color w:val="222222"/>
          <w:sz w:val="20"/>
          <w:szCs w:val="20"/>
        </w:rPr>
        <w:t xml:space="preserve">        Winnipeg, </w:t>
      </w:r>
      <w:proofErr w:type="gramStart"/>
      <w:r>
        <w:rPr>
          <w:rStyle w:val="apple-style-span"/>
          <w:rFonts w:ascii="Arial" w:hAnsi="Arial" w:cs="Arial"/>
          <w:color w:val="222222"/>
          <w:sz w:val="20"/>
          <w:szCs w:val="20"/>
        </w:rPr>
        <w:t>Manitoba  R3T</w:t>
      </w:r>
      <w:proofErr w:type="gramEnd"/>
      <w:r>
        <w:rPr>
          <w:rStyle w:val="apple-style-span"/>
          <w:rFonts w:ascii="Arial" w:hAnsi="Arial" w:cs="Arial"/>
          <w:color w:val="222222"/>
          <w:sz w:val="20"/>
          <w:szCs w:val="20"/>
        </w:rPr>
        <w:t xml:space="preserve"> 2N2</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Electronic applications are welcome; please submit to Marion_McKay@UManitoba.CA</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Award recipients will be encouraged to present their work at a meeting of the Association.</w:t>
      </w:r>
    </w:p>
    <w:sectPr w:rsidR="00DD07B7" w:rsidSect="00DD0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23E"/>
    <w:rsid w:val="00DD07B7"/>
    <w:rsid w:val="00E5239B"/>
    <w:rsid w:val="00EC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52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Company>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lapeyrej</dc:creator>
  <cp:keywords/>
  <dc:description/>
  <cp:lastModifiedBy>lapeyrej</cp:lastModifiedBy>
  <cp:revision>2</cp:revision>
  <dcterms:created xsi:type="dcterms:W3CDTF">2011-12-12T15:44:00Z</dcterms:created>
  <dcterms:modified xsi:type="dcterms:W3CDTF">2011-12-12T15:44:00Z</dcterms:modified>
</cp:coreProperties>
</file>